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1E19" w:rsidRDefault="00441E19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 w:rsidRPr="00441E19">
        <w:rPr>
          <w:b/>
          <w:bCs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350520</wp:posOffset>
            </wp:positionH>
            <wp:positionV relativeFrom="paragraph">
              <wp:posOffset>-415925</wp:posOffset>
            </wp:positionV>
            <wp:extent cx="752475" cy="657225"/>
            <wp:effectExtent l="19050" t="0" r="9525" b="0"/>
            <wp:wrapTight wrapText="bothSides">
              <wp:wrapPolygon edited="0">
                <wp:start x="-547" y="0"/>
                <wp:lineTo x="-547" y="21287"/>
                <wp:lineTo x="21873" y="21287"/>
                <wp:lineTo x="21873" y="0"/>
                <wp:lineTo x="-547" y="0"/>
              </wp:wrapPolygon>
            </wp:wrapTight>
            <wp:docPr id="15" name="Картина 2" descr="logo-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-es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sz w:val="24"/>
          <w:szCs w:val="24"/>
          <w:lang w:val="en-US" w:eastAsia="en-US"/>
        </w:rPr>
        <w:t xml:space="preserve">                     </w:t>
      </w:r>
      <w:r w:rsidRPr="00441E19">
        <w:rPr>
          <w:b/>
          <w:bCs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5093970</wp:posOffset>
            </wp:positionH>
            <wp:positionV relativeFrom="paragraph">
              <wp:posOffset>-425450</wp:posOffset>
            </wp:positionV>
            <wp:extent cx="904875" cy="552450"/>
            <wp:effectExtent l="19050" t="0" r="9525" b="0"/>
            <wp:wrapNone/>
            <wp:docPr id="1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41E19">
        <w:rPr>
          <w:b/>
          <w:bCs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3589020</wp:posOffset>
            </wp:positionH>
            <wp:positionV relativeFrom="paragraph">
              <wp:posOffset>-415925</wp:posOffset>
            </wp:positionV>
            <wp:extent cx="857250" cy="542925"/>
            <wp:effectExtent l="19050" t="0" r="0" b="0"/>
            <wp:wrapTight wrapText="bothSides">
              <wp:wrapPolygon edited="0">
                <wp:start x="-480" y="0"/>
                <wp:lineTo x="-480" y="21221"/>
                <wp:lineTo x="21600" y="21221"/>
                <wp:lineTo x="21600" y="0"/>
                <wp:lineTo x="-480" y="0"/>
              </wp:wrapPolygon>
            </wp:wrapTight>
            <wp:docPr id="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41E19">
        <w:rPr>
          <w:b/>
          <w:bCs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1941195</wp:posOffset>
            </wp:positionH>
            <wp:positionV relativeFrom="paragraph">
              <wp:posOffset>-406400</wp:posOffset>
            </wp:positionV>
            <wp:extent cx="971550" cy="552450"/>
            <wp:effectExtent l="19050" t="0" r="0" b="0"/>
            <wp:wrapTight wrapText="bothSides">
              <wp:wrapPolygon edited="0">
                <wp:start x="-424" y="0"/>
                <wp:lineTo x="-424" y="20855"/>
                <wp:lineTo x="21600" y="20855"/>
                <wp:lineTo x="21600" y="0"/>
                <wp:lineTo x="-424" y="0"/>
              </wp:wrapPolygon>
            </wp:wrapTight>
            <wp:docPr id="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1E19" w:rsidRDefault="00441E19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</w:p>
    <w:p w:rsidR="00441E19" w:rsidRPr="001C6269" w:rsidRDefault="00441E19" w:rsidP="00441E19">
      <w:pPr>
        <w:jc w:val="center"/>
        <w:rPr>
          <w:b/>
        </w:rPr>
      </w:pPr>
      <w:proofErr w:type="gramStart"/>
      <w:r w:rsidRPr="001C6269">
        <w:rPr>
          <w:b/>
        </w:rPr>
        <w:t>ПРОГРАМА ЗА РАЗВИТИЕ НА СЕЛСКИТЕ РАЙОНИ 2014–2020г.</w:t>
      </w:r>
      <w:proofErr w:type="gramEnd"/>
    </w:p>
    <w:p w:rsidR="00441E19" w:rsidRPr="001C6269" w:rsidRDefault="00441E19" w:rsidP="00441E19">
      <w:pPr>
        <w:pStyle w:val="a3"/>
      </w:pPr>
      <w:r>
        <w:rPr>
          <w:b/>
          <w:iCs/>
          <w:spacing w:val="3"/>
          <w:lang w:val="ru-RU"/>
        </w:rPr>
        <w:t xml:space="preserve">   </w:t>
      </w:r>
      <w:r w:rsidRPr="001C6269">
        <w:rPr>
          <w:b/>
          <w:iCs/>
          <w:spacing w:val="3"/>
          <w:lang w:val="ru-RU"/>
        </w:rPr>
        <w:tab/>
      </w:r>
      <w:r>
        <w:rPr>
          <w:b/>
          <w:iCs/>
          <w:spacing w:val="3"/>
          <w:lang w:val="ru-RU"/>
        </w:rPr>
        <w:t xml:space="preserve">    </w:t>
      </w:r>
      <w:proofErr w:type="spellStart"/>
      <w:r w:rsidRPr="001C6269">
        <w:rPr>
          <w:b/>
          <w:bCs/>
          <w:sz w:val="18"/>
        </w:rPr>
        <w:t>Европейски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земеделски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фонд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за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развитие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на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селските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райони</w:t>
      </w:r>
      <w:proofErr w:type="spellEnd"/>
      <w:r w:rsidRPr="001C6269">
        <w:rPr>
          <w:b/>
          <w:bCs/>
          <w:sz w:val="18"/>
        </w:rPr>
        <w:t xml:space="preserve">: </w:t>
      </w:r>
      <w:proofErr w:type="spellStart"/>
      <w:r w:rsidRPr="001C6269">
        <w:rPr>
          <w:b/>
          <w:bCs/>
          <w:sz w:val="18"/>
        </w:rPr>
        <w:t>Европа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инвестира</w:t>
      </w:r>
      <w:proofErr w:type="spellEnd"/>
      <w:r w:rsidRPr="001C6269">
        <w:rPr>
          <w:b/>
          <w:bCs/>
          <w:sz w:val="18"/>
        </w:rPr>
        <w:t xml:space="preserve"> в </w:t>
      </w:r>
      <w:proofErr w:type="spellStart"/>
      <w:r w:rsidRPr="001C6269">
        <w:rPr>
          <w:b/>
          <w:bCs/>
          <w:sz w:val="18"/>
        </w:rPr>
        <w:t>селските</w:t>
      </w:r>
      <w:proofErr w:type="spellEnd"/>
      <w:r w:rsidRPr="001C6269">
        <w:rPr>
          <w:b/>
          <w:bCs/>
          <w:sz w:val="18"/>
        </w:rPr>
        <w:t xml:space="preserve"> </w:t>
      </w:r>
      <w:proofErr w:type="spellStart"/>
      <w:r w:rsidRPr="001C6269">
        <w:rPr>
          <w:b/>
          <w:bCs/>
          <w:sz w:val="18"/>
        </w:rPr>
        <w:t>райони</w:t>
      </w:r>
      <w:proofErr w:type="spellEnd"/>
    </w:p>
    <w:p w:rsidR="00441E19" w:rsidRDefault="00441E19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>
        <w:rPr>
          <w:b/>
          <w:bCs/>
          <w:sz w:val="24"/>
          <w:szCs w:val="24"/>
          <w:lang w:val="en-US" w:eastAsia="en-US"/>
        </w:rPr>
        <w:t xml:space="preserve">                </w:t>
      </w:r>
    </w:p>
    <w:p w:rsidR="00347130" w:rsidRPr="006046A2" w:rsidRDefault="00347130" w:rsidP="00347130">
      <w:pPr>
        <w:spacing w:line="259" w:lineRule="auto"/>
        <w:jc w:val="center"/>
        <w:rPr>
          <w:rFonts w:eastAsia="Calibri"/>
          <w:b/>
          <w:i/>
          <w:iCs/>
          <w:sz w:val="22"/>
          <w:szCs w:val="22"/>
        </w:rPr>
      </w:pPr>
      <w:r w:rsidRPr="006046A2">
        <w:rPr>
          <w:rFonts w:eastAsia="Calibri"/>
          <w:b/>
          <w:sz w:val="22"/>
          <w:szCs w:val="22"/>
        </w:rPr>
        <w:t>СДРУЖЕНИЕ С НЕСТОПАНСК</w:t>
      </w:r>
      <w:r>
        <w:rPr>
          <w:rFonts w:eastAsia="Calibri"/>
          <w:b/>
          <w:sz w:val="22"/>
          <w:szCs w:val="22"/>
        </w:rPr>
        <w:t xml:space="preserve">А ЦЕЛ „ МИГ БЕЛЕНЕ </w:t>
      </w:r>
      <w:r>
        <w:rPr>
          <w:rFonts w:eastAsia="Calibri"/>
          <w:b/>
          <w:sz w:val="22"/>
          <w:szCs w:val="22"/>
          <w:lang w:val="bg-BG"/>
        </w:rPr>
        <w:t xml:space="preserve">- </w:t>
      </w:r>
      <w:r>
        <w:rPr>
          <w:rFonts w:eastAsia="Calibri"/>
          <w:b/>
          <w:sz w:val="22"/>
          <w:szCs w:val="22"/>
        </w:rPr>
        <w:t xml:space="preserve"> НИКОПОЛ </w:t>
      </w:r>
      <w:r w:rsidRPr="006046A2">
        <w:rPr>
          <w:rFonts w:eastAsia="Calibri"/>
          <w:b/>
          <w:sz w:val="22"/>
          <w:szCs w:val="22"/>
        </w:rPr>
        <w:t xml:space="preserve">“ </w:t>
      </w:r>
    </w:p>
    <w:p w:rsidR="00617973" w:rsidRPr="00441E19" w:rsidRDefault="00441E19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>
        <w:rPr>
          <w:b/>
          <w:bCs/>
          <w:sz w:val="24"/>
          <w:szCs w:val="24"/>
          <w:lang w:val="en-US" w:eastAsia="en-US"/>
        </w:rPr>
        <w:t xml:space="preserve">         </w:t>
      </w:r>
    </w:p>
    <w:p w:rsidR="001B179F" w:rsidRPr="00EC4514" w:rsidRDefault="00441E19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>
        <w:rPr>
          <w:b/>
          <w:bCs/>
          <w:sz w:val="24"/>
          <w:szCs w:val="24"/>
          <w:lang w:val="bg-BG" w:eastAsia="en-US"/>
        </w:rPr>
        <w:t>Приложение 2</w:t>
      </w:r>
      <w:r w:rsidR="00EC4514">
        <w:rPr>
          <w:b/>
          <w:bCs/>
          <w:sz w:val="24"/>
          <w:szCs w:val="24"/>
          <w:lang w:val="en-US" w:eastAsia="en-US"/>
        </w:rPr>
        <w:t>1</w:t>
      </w:r>
    </w:p>
    <w:p w:rsidR="00355451" w:rsidRPr="001B179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1B179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355451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„Процедура чрез подбор на проектни предложения </w:t>
      </w:r>
      <w:r w:rsidR="00B70950">
        <w:rPr>
          <w:b/>
          <w:bCs/>
          <w:sz w:val="28"/>
          <w:szCs w:val="28"/>
          <w:lang w:val="bg-BG" w:eastAsia="en-US"/>
        </w:rPr>
        <w:t>№</w:t>
      </w:r>
      <w:r w:rsidR="00B70950">
        <w:rPr>
          <w:b/>
          <w:bCs/>
          <w:sz w:val="28"/>
          <w:szCs w:val="28"/>
          <w:lang w:val="en-US" w:eastAsia="en-US"/>
        </w:rPr>
        <w:t xml:space="preserve"> BG06RDNP001-4.001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по </w:t>
      </w:r>
      <w:proofErr w:type="spellStart"/>
      <w:r w:rsidR="00895EE9" w:rsidRPr="00965F71">
        <w:rPr>
          <w:b/>
          <w:bCs/>
          <w:sz w:val="28"/>
          <w:szCs w:val="28"/>
          <w:lang w:val="bg-BG" w:eastAsia="en-US"/>
        </w:rPr>
        <w:t>подмярка</w:t>
      </w:r>
      <w:proofErr w:type="spellEnd"/>
      <w:r w:rsidR="00895EE9" w:rsidRPr="00965F71">
        <w:rPr>
          <w:b/>
          <w:bCs/>
          <w:sz w:val="28"/>
          <w:szCs w:val="28"/>
          <w:lang w:val="bg-BG" w:eastAsia="en-US"/>
        </w:rPr>
        <w:t xml:space="preserve"> 4.</w:t>
      </w:r>
      <w:r w:rsidR="0043601E">
        <w:rPr>
          <w:b/>
          <w:bCs/>
          <w:sz w:val="28"/>
          <w:szCs w:val="28"/>
          <w:lang w:val="bg-BG" w:eastAsia="en-US"/>
        </w:rPr>
        <w:t>1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. „Инвестиции в </w:t>
      </w:r>
      <w:r w:rsidR="0043601E">
        <w:rPr>
          <w:b/>
          <w:bCs/>
          <w:sz w:val="28"/>
          <w:szCs w:val="28"/>
          <w:lang w:val="bg-BG" w:eastAsia="en-US"/>
        </w:rPr>
        <w:t>земеделски стопанства</w:t>
      </w:r>
      <w:r w:rsidR="00895EE9" w:rsidRPr="00965F71">
        <w:rPr>
          <w:b/>
          <w:bCs/>
          <w:sz w:val="28"/>
          <w:szCs w:val="28"/>
          <w:lang w:val="bg-BG" w:eastAsia="en-US"/>
        </w:rPr>
        <w:t>“ от мярка 4 „Инвестиции в материални активи“ 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</w:t>
      </w:r>
      <w:bookmarkStart w:id="0" w:name="_GoBack"/>
      <w:bookmarkEnd w:id="0"/>
      <w:r w:rsidR="00BB4329" w:rsidRPr="00965F71">
        <w:rPr>
          <w:bCs/>
          <w:sz w:val="24"/>
          <w:szCs w:val="24"/>
          <w:lang w:val="bg-BG" w:eastAsia="en-US"/>
        </w:rPr>
        <w:t>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af4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2" w:history="1">
        <w:r w:rsidR="00BB4329" w:rsidRPr="00965F71">
          <w:rPr>
            <w:rStyle w:val="af0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чрез подбор на проектни предложения по </w:t>
      </w:r>
      <w:proofErr w:type="spellStart"/>
      <w:r w:rsidR="00895EE9" w:rsidRPr="00965F71">
        <w:rPr>
          <w:b/>
          <w:bCs/>
          <w:sz w:val="28"/>
          <w:szCs w:val="28"/>
          <w:lang w:val="bg-BG" w:eastAsia="en-US"/>
        </w:rPr>
        <w:t>подмярка</w:t>
      </w:r>
      <w:proofErr w:type="spellEnd"/>
      <w:r w:rsidR="00895EE9" w:rsidRPr="00965F71">
        <w:rPr>
          <w:b/>
          <w:bCs/>
          <w:sz w:val="28"/>
          <w:szCs w:val="28"/>
          <w:lang w:val="bg-BG" w:eastAsia="en-US"/>
        </w:rPr>
        <w:t xml:space="preserve"> 4.</w:t>
      </w:r>
      <w:r w:rsidR="0043601E">
        <w:rPr>
          <w:b/>
          <w:bCs/>
          <w:sz w:val="28"/>
          <w:szCs w:val="28"/>
          <w:lang w:val="bg-BG" w:eastAsia="en-US"/>
        </w:rPr>
        <w:t>1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. „Инвестиции в </w:t>
      </w:r>
      <w:r w:rsidR="0043601E">
        <w:rPr>
          <w:b/>
          <w:bCs/>
          <w:sz w:val="28"/>
          <w:szCs w:val="28"/>
          <w:lang w:val="bg-BG" w:eastAsia="en-US"/>
        </w:rPr>
        <w:t xml:space="preserve">земеделски стопанства </w:t>
      </w:r>
      <w:r w:rsidR="00895EE9" w:rsidRPr="00965F71">
        <w:rPr>
          <w:b/>
          <w:bCs/>
          <w:sz w:val="28"/>
          <w:szCs w:val="28"/>
          <w:lang w:val="bg-BG" w:eastAsia="en-US"/>
        </w:rPr>
        <w:t>“ от мярка 4 „Инвестиции в материални активи“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>”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9940E2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noProof/>
          <w:lang w:val="bg-BG" w:eastAsia="bg-BG"/>
        </w:rPr>
        <w:lastRenderedPageBreak/>
        <w:drawing>
          <wp:inline distT="0" distB="0" distL="0" distR="0">
            <wp:extent cx="6496050" cy="4904765"/>
            <wp:effectExtent l="19050" t="0" r="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010" cy="490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настоящата процедура може да бъде от 1 до</w:t>
      </w:r>
      <w:r w:rsidR="0043601E">
        <w:rPr>
          <w:rFonts w:eastAsia="Calibri"/>
          <w:sz w:val="24"/>
          <w:szCs w:val="24"/>
          <w:lang w:val="bg-BG" w:eastAsia="en-US"/>
        </w:rPr>
        <w:t xml:space="preserve"> 24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43601E">
        <w:rPr>
          <w:rFonts w:eastAsia="Calibri"/>
          <w:sz w:val="24"/>
          <w:szCs w:val="24"/>
          <w:lang w:val="bg-BG" w:eastAsia="en-US"/>
        </w:rPr>
        <w:t>24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43601E">
        <w:rPr>
          <w:rFonts w:eastAsia="Calibri"/>
          <w:sz w:val="24"/>
          <w:szCs w:val="24"/>
          <w:lang w:val="bg-BG" w:eastAsia="en-US"/>
        </w:rPr>
        <w:t>24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43601E">
        <w:rPr>
          <w:rFonts w:eastAsia="Calibri"/>
          <w:sz w:val="24"/>
          <w:szCs w:val="24"/>
          <w:lang w:val="bg-BG" w:eastAsia="en-US"/>
        </w:rPr>
        <w:t>24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инвестиците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ac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ac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ac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преработвателната дейност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BC1DE8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При интензитет на </w:t>
      </w:r>
      <w:r w:rsidR="009E75A5" w:rsidRPr="00965F71">
        <w:rPr>
          <w:rFonts w:eastAsia="Calibri"/>
          <w:sz w:val="24"/>
          <w:szCs w:val="24"/>
          <w:lang w:val="bg-BG" w:eastAsia="en-US"/>
        </w:rPr>
        <w:t>БФП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C96850" w:rsidRPr="00965F71">
        <w:rPr>
          <w:rFonts w:eastAsia="Calibri"/>
          <w:sz w:val="24"/>
          <w:szCs w:val="24"/>
          <w:lang w:val="bg-BG" w:eastAsia="en-US"/>
        </w:rPr>
        <w:t>50</w:t>
      </w:r>
      <w:r w:rsidR="00007A7C">
        <w:rPr>
          <w:rFonts w:eastAsia="Calibri"/>
          <w:sz w:val="24"/>
          <w:szCs w:val="24"/>
          <w:lang w:val="bg-BG" w:eastAsia="en-US"/>
        </w:rPr>
        <w:t>%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или 40</w:t>
      </w:r>
      <w:r w:rsidRPr="00965F71">
        <w:rPr>
          <w:rFonts w:eastAsia="Calibri"/>
          <w:sz w:val="24"/>
          <w:szCs w:val="24"/>
          <w:lang w:val="bg-BG" w:eastAsia="en-US"/>
        </w:rPr>
        <w:t xml:space="preserve"> %,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965F71">
        <w:rPr>
          <w:rFonts w:eastAsia="Calibri"/>
          <w:sz w:val="24"/>
          <w:szCs w:val="24"/>
          <w:lang w:val="bg-BG" w:eastAsia="en-US"/>
        </w:rPr>
        <w:t>се п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опълва полето 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1F0E14" w:rsidRPr="00965F71">
        <w:rPr>
          <w:rFonts w:eastAsia="Calibri"/>
          <w:sz w:val="24"/>
          <w:szCs w:val="24"/>
          <w:lang w:val="bg-BG" w:eastAsia="en-US"/>
        </w:rPr>
        <w:t>БФП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“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 в бюджетен ред от ниво 3.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="00D169F1"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Pr="00522EEE" w:rsidRDefault="00522EEE" w:rsidP="00522EEE">
      <w:pPr>
        <w:pStyle w:val="ac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522EEE" w:rsidP="001B3F6E">
      <w:pPr>
        <w:spacing w:after="120" w:line="281" w:lineRule="auto"/>
        <w:jc w:val="both"/>
        <w:rPr>
          <w:noProof/>
          <w:lang w:val="bg-BG" w:eastAsia="bg-BG"/>
        </w:rPr>
      </w:pPr>
      <w:r>
        <w:rPr>
          <w:noProof/>
          <w:lang w:val="bg-BG" w:eastAsia="bg-BG"/>
        </w:rPr>
        <w:drawing>
          <wp:inline distT="0" distB="0" distL="0" distR="0">
            <wp:extent cx="6622808" cy="5791200"/>
            <wp:effectExtent l="19050" t="0" r="6592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808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57003A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Например, ако проектът </w:t>
      </w:r>
      <w:r w:rsidR="0057003A" w:rsidRPr="00965F71">
        <w:rPr>
          <w:rFonts w:eastAsia="Calibri"/>
          <w:sz w:val="24"/>
          <w:szCs w:val="24"/>
          <w:lang w:val="bg-BG" w:eastAsia="en-US"/>
        </w:rPr>
        <w:t>включва СМР по изграждане на производствена сграда и закупуване и монтиране на технологично оборудване в нея, то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7003A" w:rsidRPr="00965F71">
        <w:rPr>
          <w:rFonts w:eastAsia="Calibri"/>
          <w:sz w:val="24"/>
          <w:szCs w:val="24"/>
          <w:lang w:val="bg-BG" w:eastAsia="en-US"/>
        </w:rPr>
        <w:t>месецът</w:t>
      </w:r>
      <w:r w:rsidR="00AF1779" w:rsidRPr="00965F71">
        <w:rPr>
          <w:rFonts w:eastAsia="Calibri"/>
          <w:sz w:val="24"/>
          <w:szCs w:val="24"/>
          <w:lang w:val="bg-BG" w:eastAsia="en-US"/>
        </w:rPr>
        <w:t>, предвиден за</w:t>
      </w:r>
      <w:r w:rsidR="0057003A" w:rsidRPr="00965F71">
        <w:rPr>
          <w:rFonts w:eastAsia="Calibri"/>
          <w:sz w:val="24"/>
          <w:szCs w:val="24"/>
          <w:lang w:val="bg-BG" w:eastAsia="en-US"/>
        </w:rPr>
        <w:t xml:space="preserve"> стартиране на дейностите по СМР </w:t>
      </w:r>
      <w:r w:rsidR="00AF1779" w:rsidRPr="00965F71">
        <w:rPr>
          <w:rFonts w:eastAsia="Calibri"/>
          <w:sz w:val="24"/>
          <w:szCs w:val="24"/>
          <w:lang w:val="bg-BG" w:eastAsia="en-US"/>
        </w:rPr>
        <w:t>ще бъде първи месец за стартиране на проекта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и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в поле „Месец за стартиране на дейността” се въвежда 1. Ако за изграждането на производствената сграда са необходими 12 месеца, то в поле „Продължителност на дейността (месеци)” се въвежда 12. Ако следваща дейност по внедряване на нов продукт чрез закупуване и монтиране на технологично оборудване се предвижда да стартира 2 месеца след изграждането на производствена</w:t>
      </w:r>
      <w:r w:rsidR="002947C2" w:rsidRPr="00965F71">
        <w:rPr>
          <w:rFonts w:eastAsia="Calibri"/>
          <w:sz w:val="24"/>
          <w:szCs w:val="24"/>
          <w:lang w:val="bg-BG" w:eastAsia="en-US"/>
        </w:rPr>
        <w:t>та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сграда, то </w:t>
      </w:r>
      <w:r w:rsidR="002947C2" w:rsidRPr="00965F71">
        <w:rPr>
          <w:rFonts w:eastAsia="Calibri"/>
          <w:sz w:val="24"/>
          <w:szCs w:val="24"/>
          <w:lang w:val="bg-BG" w:eastAsia="en-US"/>
        </w:rPr>
        <w:t>в поле „Месец за стартиране на дейността” се въвежда 14, а в поле „Продължителност на дейността (месеци)” се въвежда планирания срок за извършването на инвестициите, необходими за изпълнението на дейността (например 6 месеца).</w:t>
      </w:r>
    </w:p>
    <w:p w:rsidR="0057003A" w:rsidRPr="00676CBA" w:rsidRDefault="002947C2" w:rsidP="0057003A">
      <w:pPr>
        <w:tabs>
          <w:tab w:val="left" w:pos="1134"/>
        </w:tabs>
        <w:spacing w:after="140" w:line="278" w:lineRule="auto"/>
        <w:ind w:left="709"/>
        <w:jc w:val="both"/>
        <w:rPr>
          <w:rFonts w:eastAsia="Calibri"/>
          <w:b/>
          <w:sz w:val="24"/>
          <w:szCs w:val="24"/>
          <w:lang w:val="bg-BG" w:eastAsia="en-US"/>
        </w:rPr>
      </w:pPr>
      <w:r w:rsidRPr="00676CBA">
        <w:rPr>
          <w:rFonts w:eastAsia="Calibri"/>
          <w:b/>
          <w:sz w:val="24"/>
          <w:szCs w:val="24"/>
          <w:lang w:val="bg-BG" w:eastAsia="en-US"/>
        </w:rPr>
        <w:t>Даден е пример за дейността по внедряване на нов продукт.</w:t>
      </w:r>
    </w:p>
    <w:p w:rsidR="0057003A" w:rsidRPr="00965F71" w:rsidRDefault="00D6062C" w:rsidP="00D6062C">
      <w:pPr>
        <w:tabs>
          <w:tab w:val="left" w:pos="1134"/>
        </w:tabs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591300" cy="5105400"/>
            <wp:effectExtent l="19050" t="0" r="0" b="0"/>
            <wp:docPr id="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443" cy="510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3F3" w:rsidRPr="003935B6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sz w:val="24"/>
          <w:szCs w:val="24"/>
          <w:lang w:val="bg-BG"/>
        </w:rPr>
      </w:pPr>
      <w:r w:rsidRPr="003935B6">
        <w:rPr>
          <w:rFonts w:ascii="Calibri" w:eastAsia="Calibri" w:hAnsi="Calibri"/>
          <w:sz w:val="24"/>
          <w:szCs w:val="24"/>
          <w:lang w:val="bg-BG" w:eastAsia="en-US"/>
        </w:rPr>
        <w:t>*</w:t>
      </w:r>
      <w:r>
        <w:rPr>
          <w:rFonts w:eastAsia="Calibri"/>
          <w:sz w:val="24"/>
          <w:szCs w:val="24"/>
          <w:lang w:val="bg-BG"/>
        </w:rPr>
        <w:t xml:space="preserve"> В плана не се попълват месеца от календарната година ( </w:t>
      </w:r>
      <w:r w:rsidRPr="003935B6">
        <w:rPr>
          <w:rFonts w:eastAsia="Calibri"/>
          <w:sz w:val="24"/>
          <w:szCs w:val="24"/>
          <w:u w:val="single"/>
          <w:lang w:val="bg-BG"/>
        </w:rPr>
        <w:t>месец 1 не е месец януари</w:t>
      </w:r>
      <w:r>
        <w:rPr>
          <w:rFonts w:eastAsia="Calibri"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>
        <w:rPr>
          <w:rFonts w:eastAsia="Calibri"/>
          <w:sz w:val="24"/>
          <w:szCs w:val="24"/>
          <w:lang w:val="bg-BG" w:eastAsia="en-US"/>
        </w:rPr>
        <w:t xml:space="preserve"> ( В дадения пример общата стойност на дейността „</w:t>
      </w:r>
      <w:r w:rsidR="00F001CE" w:rsidRPr="00676CBA">
        <w:rPr>
          <w:rFonts w:eastAsia="Calibri"/>
          <w:b/>
          <w:sz w:val="24"/>
          <w:szCs w:val="24"/>
          <w:lang w:val="bg-BG" w:eastAsia="en-US"/>
        </w:rPr>
        <w:t>внедряване на нов продукт</w:t>
      </w:r>
      <w:r w:rsidR="00F001CE">
        <w:rPr>
          <w:rFonts w:eastAsia="Calibri"/>
          <w:b/>
          <w:sz w:val="24"/>
          <w:szCs w:val="24"/>
          <w:lang w:val="bg-BG" w:eastAsia="en-US"/>
        </w:rPr>
        <w:t xml:space="preserve">” </w:t>
      </w:r>
      <w:r w:rsidR="00F001CE">
        <w:rPr>
          <w:rFonts w:eastAsia="Calibri"/>
          <w:sz w:val="24"/>
          <w:szCs w:val="24"/>
          <w:lang w:val="bg-BG" w:eastAsia="en-US"/>
        </w:rPr>
        <w:t>ще бъде сумата от разходите за закупуване на технол.оборудване, лаборат.оборудване и измервателно оборудване)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highlight w:val="yellow"/>
          <w:lang w:val="bg-BG" w:eastAsia="en-US"/>
        </w:rPr>
        <w:t>8. Индикатори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E3DFB">
        <w:rPr>
          <w:rFonts w:eastAsia="Calibri"/>
          <w:sz w:val="24"/>
          <w:szCs w:val="24"/>
          <w:highlight w:val="yellow"/>
          <w:lang w:val="bg-BG" w:eastAsia="en-US"/>
        </w:rPr>
        <w:t xml:space="preserve">За процедурата не са приложими индикатори. Раздел </w:t>
      </w:r>
      <w:r w:rsidR="00B93031" w:rsidRPr="008E3DFB">
        <w:rPr>
          <w:rFonts w:eastAsia="Calibri"/>
          <w:sz w:val="24"/>
          <w:szCs w:val="24"/>
          <w:highlight w:val="yellow"/>
          <w:lang w:val="bg-BG" w:eastAsia="en-US"/>
        </w:rPr>
        <w:t xml:space="preserve">8 „Индикатори“ </w:t>
      </w:r>
      <w:r w:rsidRPr="008E3DFB">
        <w:rPr>
          <w:rFonts w:eastAsia="Calibri"/>
          <w:sz w:val="24"/>
          <w:szCs w:val="24"/>
          <w:highlight w:val="yellow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D430CE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D430CE">
        <w:rPr>
          <w:rFonts w:eastAsia="Calibri"/>
          <w:noProof/>
          <w:sz w:val="24"/>
          <w:szCs w:val="24"/>
          <w:lang w:val="bg-BG" w:eastAsia="bg-BG"/>
        </w:rPr>
        <w:pict>
          <v:shape id="Arc 17" o:spid="_x0000_s1026" style="position:absolute;left:0;text-align:left;margin-left:-2.7pt;margin-top:125.4pt;width:53.25pt;height:27pt;flip:x;z-index:251658752;visibility:visib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adj="0,,0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<v:stroke joinstyle="round"/>
            <v:formulas/>
            <v:path arrowok="t" o:extrusionok="f" o:connecttype="custom" o:connectlocs="674584,188587;676275,171450;338138,171450" o:connectangles="0,0,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A3BB1" w:rsidRPr="00965F71">
        <w:rPr>
          <w:b/>
          <w:bCs/>
          <w:sz w:val="28"/>
          <w:szCs w:val="28"/>
          <w:lang w:val="bg-BG" w:eastAsia="en-US"/>
        </w:rPr>
        <w:t>Само за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lastRenderedPageBreak/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965F71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A13319" w:rsidP="00220D88">
      <w:pPr>
        <w:spacing w:after="120"/>
        <w:jc w:val="both"/>
        <w:outlineLvl w:val="1"/>
        <w:rPr>
          <w:noProof/>
          <w:lang w:val="bg-BG" w:eastAsia="bg-BG"/>
        </w:rPr>
      </w:pPr>
      <w:r>
        <w:rPr>
          <w:noProof/>
          <w:lang w:val="bg-BG" w:eastAsia="bg-BG"/>
        </w:rPr>
        <w:drawing>
          <wp:inline distT="0" distB="0" distL="0" distR="0">
            <wp:extent cx="6847660" cy="4429125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080" cy="443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E8F" w:rsidRPr="00965F71" w:rsidRDefault="004A3E8F" w:rsidP="006C2BC2">
      <w:pPr>
        <w:pStyle w:val="ac"/>
        <w:rPr>
          <w:lang w:val="bg-BG"/>
        </w:rPr>
      </w:pP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 xml:space="preserve">описано какво трябва да попълните в съответното поле, както и максималната дължина в скрийншота на текста по-горе. Възможно е </w:t>
      </w:r>
      <w:r w:rsidRPr="00965F71">
        <w:rPr>
          <w:rFonts w:eastAsia="Calibri"/>
          <w:sz w:val="24"/>
          <w:szCs w:val="24"/>
          <w:lang w:val="bg-BG" w:eastAsia="en-US"/>
        </w:rPr>
        <w:lastRenderedPageBreak/>
        <w:t>максималната дължина на текста в реалната среда да се различава от посочената в скрийншотовете в тези указания.</w:t>
      </w:r>
    </w:p>
    <w:p w:rsidR="00965F71" w:rsidRPr="00965F71" w:rsidRDefault="00965F71" w:rsidP="00420B1A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Искане за прехвърляне на заявление за подпомагане</w:t>
      </w:r>
      <w:r w:rsidR="00522EEE">
        <w:rPr>
          <w:rFonts w:eastAsia="Calibri"/>
          <w:b/>
          <w:sz w:val="24"/>
          <w:szCs w:val="24"/>
          <w:lang w:val="bg-BG" w:eastAsia="en-US"/>
        </w:rPr>
        <w:t xml:space="preserve"> (ако е приложимо)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123208" w:rsidRPr="00965F71">
        <w:rPr>
          <w:rFonts w:eastAsia="Calibri"/>
          <w:sz w:val="24"/>
          <w:szCs w:val="24"/>
          <w:lang w:val="bg-BG" w:eastAsia="en-US"/>
        </w:rPr>
        <w:t>–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Кандидатът изрично посочва желанието си за прехвърляне на заявление да подпомагане. В полето подробно се описват:</w:t>
      </w:r>
    </w:p>
    <w:p w:rsidR="00123208" w:rsidRDefault="00965F71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- Заповед, по която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е прието проектното предложение</w:t>
      </w:r>
      <w:r>
        <w:rPr>
          <w:rFonts w:eastAsia="Calibri"/>
          <w:sz w:val="24"/>
          <w:szCs w:val="24"/>
          <w:lang w:val="bg-BG" w:eastAsia="en-US"/>
        </w:rPr>
        <w:t>;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420B1A" w:rsidRDefault="00965F71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>- Идентификационен номер, УРН и дата на подаване на проекта</w:t>
      </w:r>
      <w:r w:rsidR="00420B1A">
        <w:rPr>
          <w:rFonts w:eastAsia="Calibri"/>
          <w:sz w:val="24"/>
          <w:szCs w:val="24"/>
          <w:lang w:val="bg-BG" w:eastAsia="en-US"/>
        </w:rPr>
        <w:t>;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- Име</w:t>
      </w:r>
      <w:r>
        <w:rPr>
          <w:rFonts w:eastAsia="Calibri"/>
          <w:sz w:val="24"/>
          <w:szCs w:val="24"/>
          <w:lang w:val="bg-BG" w:eastAsia="en-US"/>
        </w:rPr>
        <w:t>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 проектното предложение</w:t>
      </w:r>
      <w:r>
        <w:rPr>
          <w:rFonts w:eastAsia="Calibri"/>
          <w:sz w:val="24"/>
          <w:szCs w:val="24"/>
          <w:lang w:val="bg-BG" w:eastAsia="en-US"/>
        </w:rPr>
        <w:t>.</w:t>
      </w:r>
    </w:p>
    <w:p w:rsidR="00EF6F27" w:rsidRDefault="00EF6F27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 xml:space="preserve">* </w:t>
      </w:r>
      <w:r w:rsidR="00DA23D6">
        <w:rPr>
          <w:rFonts w:eastAsia="Calibri"/>
          <w:sz w:val="24"/>
          <w:szCs w:val="24"/>
          <w:lang w:val="bg-BG" w:eastAsia="en-US"/>
        </w:rPr>
        <w:t xml:space="preserve">Полето не се попълва, ако проектното предложение </w:t>
      </w:r>
      <w:r w:rsidR="00DA23D6" w:rsidRPr="00420B1A">
        <w:rPr>
          <w:rFonts w:eastAsia="Calibri"/>
          <w:sz w:val="24"/>
          <w:szCs w:val="24"/>
          <w:u w:val="single"/>
          <w:lang w:val="bg-BG" w:eastAsia="en-US"/>
        </w:rPr>
        <w:t>не е подадено</w:t>
      </w:r>
      <w:r w:rsidR="00DA23D6">
        <w:rPr>
          <w:rFonts w:eastAsia="Calibri"/>
          <w:sz w:val="24"/>
          <w:szCs w:val="24"/>
          <w:lang w:val="bg-BG" w:eastAsia="en-US"/>
        </w:rPr>
        <w:t xml:space="preserve"> по предишен прием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0D01A7" w:rsidRPr="00DA23D6" w:rsidRDefault="00B266B5" w:rsidP="00420B1A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B266B5">
        <w:rPr>
          <w:rFonts w:eastAsia="Calibri"/>
          <w:b/>
          <w:sz w:val="24"/>
          <w:szCs w:val="24"/>
          <w:lang w:val="bg-BG" w:eastAsia="en-US"/>
        </w:rPr>
        <w:t xml:space="preserve">Проектното предложение предвижда/включва строително-монтажни работи </w:t>
      </w:r>
      <w:r w:rsidR="00B97F38" w:rsidRPr="00965F71">
        <w:rPr>
          <w:rFonts w:eastAsia="Calibri"/>
          <w:sz w:val="24"/>
          <w:szCs w:val="24"/>
          <w:lang w:val="bg-BG" w:eastAsia="en-US"/>
        </w:rPr>
        <w:t>-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кандидатът </w:t>
      </w:r>
      <w:r>
        <w:rPr>
          <w:rFonts w:eastAsia="Calibri"/>
          <w:sz w:val="24"/>
          <w:szCs w:val="24"/>
          <w:lang w:val="bg-BG" w:eastAsia="en-US"/>
        </w:rPr>
        <w:t xml:space="preserve">посочва дали са включени СМР дейности по проекта. В случай, че проектът включва такива, кандидатът посочва датата на </w:t>
      </w:r>
      <w:proofErr w:type="spellStart"/>
      <w:r w:rsidRPr="00B266B5">
        <w:rPr>
          <w:sz w:val="24"/>
          <w:szCs w:val="24"/>
          <w:shd w:val="clear" w:color="auto" w:fill="FEFEFE"/>
        </w:rPr>
        <w:t>приемо-предавател</w:t>
      </w:r>
      <w:r w:rsidRPr="00B266B5">
        <w:rPr>
          <w:sz w:val="24"/>
          <w:szCs w:val="24"/>
          <w:shd w:val="clear" w:color="auto" w:fill="FEFEFE"/>
          <w:lang w:val="bg-BG"/>
        </w:rPr>
        <w:t>ния</w:t>
      </w:r>
      <w:proofErr w:type="spellEnd"/>
      <w:r w:rsidRPr="00B266B5">
        <w:rPr>
          <w:sz w:val="24"/>
          <w:szCs w:val="24"/>
          <w:shd w:val="clear" w:color="auto" w:fill="FEFEFE"/>
          <w:lang w:val="bg-BG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протокол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за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предоставен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технически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или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работен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проект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r w:rsidRPr="00B266B5">
        <w:rPr>
          <w:sz w:val="24"/>
          <w:szCs w:val="24"/>
          <w:shd w:val="clear" w:color="auto" w:fill="FEFEFE"/>
          <w:lang w:val="bg-BG"/>
        </w:rPr>
        <w:t>и в коя</w:t>
      </w:r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областна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дирекция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r w:rsidRPr="00B266B5">
        <w:rPr>
          <w:sz w:val="24"/>
          <w:szCs w:val="24"/>
          <w:shd w:val="clear" w:color="auto" w:fill="FEFEFE"/>
          <w:lang w:val="bg-BG"/>
        </w:rPr>
        <w:t xml:space="preserve">на ДФЗ е </w:t>
      </w:r>
      <w:r>
        <w:rPr>
          <w:sz w:val="24"/>
          <w:szCs w:val="24"/>
          <w:shd w:val="clear" w:color="auto" w:fill="FEFEFE"/>
          <w:lang w:val="bg-BG"/>
        </w:rPr>
        <w:t>внесен</w:t>
      </w:r>
      <w:r w:rsidR="001E4616">
        <w:rPr>
          <w:sz w:val="24"/>
          <w:szCs w:val="24"/>
          <w:shd w:val="clear" w:color="auto" w:fill="FEFEFE"/>
          <w:lang w:val="bg-BG"/>
        </w:rPr>
        <w:t>.</w:t>
      </w:r>
    </w:p>
    <w:p w:rsidR="00DA23D6" w:rsidRPr="00B266B5" w:rsidRDefault="00DA23D6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A23D6">
        <w:rPr>
          <w:rFonts w:eastAsia="Calibri"/>
          <w:sz w:val="24"/>
          <w:szCs w:val="24"/>
          <w:lang w:val="bg-BG" w:eastAsia="en-US"/>
        </w:rPr>
        <w:t xml:space="preserve">* Полето не се попълва, ако проектното предложение </w:t>
      </w:r>
      <w:r w:rsidRPr="00420B1A">
        <w:rPr>
          <w:rFonts w:eastAsia="Calibri"/>
          <w:sz w:val="24"/>
          <w:szCs w:val="24"/>
          <w:u w:val="single"/>
          <w:lang w:val="bg-BG" w:eastAsia="en-US"/>
        </w:rPr>
        <w:t>не включва</w:t>
      </w:r>
      <w:r w:rsidRPr="00DA23D6">
        <w:rPr>
          <w:rFonts w:eastAsia="Calibri"/>
          <w:sz w:val="24"/>
          <w:szCs w:val="24"/>
          <w:lang w:val="bg-BG" w:eastAsia="en-US"/>
        </w:rPr>
        <w:t xml:space="preserve"> строително-монтажни работи</w:t>
      </w:r>
    </w:p>
    <w:p w:rsidR="002F2148" w:rsidRDefault="00EF6F27" w:rsidP="00420B1A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EF6F27">
        <w:rPr>
          <w:rFonts w:eastAsia="Calibri"/>
          <w:b/>
          <w:sz w:val="24"/>
          <w:szCs w:val="24"/>
          <w:lang w:val="bg-BG" w:eastAsia="en-US"/>
        </w:rPr>
        <w:t>Проектното предложение попада в обхвата на Регламент (ЕС)№ 702/2014</w:t>
      </w:r>
      <w:r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C4D86" w:rsidRPr="00965F71">
        <w:rPr>
          <w:rFonts w:eastAsia="Calibri"/>
          <w:sz w:val="24"/>
          <w:szCs w:val="24"/>
          <w:lang w:val="bg-BG" w:eastAsia="en-US"/>
        </w:rPr>
        <w:t>–</w:t>
      </w:r>
      <w:r w:rsidR="002F214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DA23D6">
        <w:rPr>
          <w:rFonts w:eastAsia="Calibri"/>
          <w:sz w:val="24"/>
          <w:szCs w:val="24"/>
          <w:lang w:val="bg-BG" w:eastAsia="en-US"/>
        </w:rPr>
        <w:t xml:space="preserve">Ако инвестициите по проекта или част от тях попадат в обхвата на </w:t>
      </w:r>
      <w:r w:rsidR="00DA23D6" w:rsidRPr="00EF6F27">
        <w:rPr>
          <w:rFonts w:eastAsia="Calibri"/>
          <w:b/>
          <w:sz w:val="24"/>
          <w:szCs w:val="24"/>
          <w:lang w:val="bg-BG" w:eastAsia="en-US"/>
        </w:rPr>
        <w:t>Регламент (ЕС)№ 702/2014</w:t>
      </w:r>
      <w:r w:rsidR="00DA23D6">
        <w:rPr>
          <w:rFonts w:eastAsia="Calibri"/>
          <w:b/>
          <w:sz w:val="24"/>
          <w:szCs w:val="24"/>
          <w:lang w:val="bg-BG" w:eastAsia="en-US"/>
        </w:rPr>
        <w:t xml:space="preserve">, </w:t>
      </w:r>
      <w:r w:rsidR="00DA23D6">
        <w:rPr>
          <w:rFonts w:eastAsia="Calibri"/>
          <w:sz w:val="24"/>
          <w:szCs w:val="24"/>
          <w:lang w:val="bg-BG" w:eastAsia="en-US"/>
        </w:rPr>
        <w:t>кандидатът посочва вида на инвестициите, описва преработвателния процес и изброява суровините за преработка.</w:t>
      </w:r>
    </w:p>
    <w:p w:rsidR="00DA23D6" w:rsidRDefault="00DA23D6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A23D6">
        <w:rPr>
          <w:rFonts w:eastAsia="Calibri"/>
          <w:sz w:val="24"/>
          <w:szCs w:val="24"/>
          <w:lang w:val="bg-BG" w:eastAsia="en-US"/>
        </w:rPr>
        <w:t xml:space="preserve">* Полето не се попълва, ако проектното предложение </w:t>
      </w:r>
      <w:r w:rsidRPr="00420B1A">
        <w:rPr>
          <w:rFonts w:eastAsia="Calibri"/>
          <w:sz w:val="24"/>
          <w:szCs w:val="24"/>
          <w:u w:val="single"/>
          <w:lang w:val="bg-BG" w:eastAsia="en-US"/>
        </w:rPr>
        <w:t>не попада</w:t>
      </w:r>
      <w:r w:rsidRPr="00DA23D6">
        <w:rPr>
          <w:rFonts w:eastAsia="Calibri"/>
          <w:sz w:val="24"/>
          <w:szCs w:val="24"/>
          <w:lang w:val="bg-BG" w:eastAsia="en-US"/>
        </w:rPr>
        <w:t xml:space="preserve"> в обхвата на Регламент (ЕС)№ 702/2014</w:t>
      </w:r>
    </w:p>
    <w:p w:rsidR="00A13319" w:rsidRDefault="00A13319" w:rsidP="00A13319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Pr="00A13319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>
        <w:rPr>
          <w:rFonts w:eastAsia="Calibri"/>
          <w:sz w:val="24"/>
          <w:szCs w:val="24"/>
          <w:lang w:val="bg-BG" w:eastAsia="en-US"/>
        </w:rPr>
        <w:t xml:space="preserve"> – Кандидатът посочва:</w:t>
      </w:r>
    </w:p>
    <w:p w:rsidR="00A13319" w:rsidRDefault="00A13319" w:rsidP="00A13319">
      <w:pPr>
        <w:pStyle w:val="a8"/>
        <w:numPr>
          <w:ilvl w:val="0"/>
          <w:numId w:val="25"/>
        </w:numPr>
        <w:spacing w:after="120"/>
        <w:jc w:val="both"/>
        <w:outlineLvl w:val="1"/>
        <w:rPr>
          <w:rFonts w:ascii="Times New Roman" w:hAnsi="Times New Roman"/>
          <w:sz w:val="24"/>
          <w:szCs w:val="24"/>
          <w:lang w:val="bg-BG"/>
        </w:rPr>
      </w:pPr>
      <w:r w:rsidRPr="00A13319">
        <w:rPr>
          <w:rFonts w:ascii="Times New Roman" w:hAnsi="Times New Roman"/>
          <w:sz w:val="24"/>
          <w:szCs w:val="24"/>
          <w:lang w:val="bg-BG"/>
        </w:rPr>
        <w:t>равнопоставеност и</w:t>
      </w:r>
      <w:r>
        <w:rPr>
          <w:rFonts w:ascii="Times New Roman" w:hAnsi="Times New Roman"/>
          <w:sz w:val="24"/>
          <w:szCs w:val="24"/>
          <w:lang w:val="bg-BG"/>
        </w:rPr>
        <w:t xml:space="preserve"> недопускане на </w:t>
      </w:r>
      <w:r w:rsidRPr="00A13319">
        <w:rPr>
          <w:rFonts w:ascii="Times New Roman" w:hAnsi="Times New Roman"/>
          <w:sz w:val="24"/>
          <w:szCs w:val="24"/>
          <w:lang w:val="bg-BG"/>
        </w:rPr>
        <w:t>дискриминация</w:t>
      </w:r>
      <w:r>
        <w:rPr>
          <w:rFonts w:ascii="Times New Roman" w:hAnsi="Times New Roman"/>
          <w:sz w:val="24"/>
          <w:szCs w:val="24"/>
          <w:lang w:val="bg-BG"/>
        </w:rPr>
        <w:t xml:space="preserve"> – неприложимо за проекти по ПРСР 2014-2020</w:t>
      </w:r>
    </w:p>
    <w:p w:rsidR="00A13319" w:rsidRPr="00A13319" w:rsidRDefault="00A13319" w:rsidP="00A13319">
      <w:pPr>
        <w:pStyle w:val="a8"/>
        <w:numPr>
          <w:ilvl w:val="0"/>
          <w:numId w:val="25"/>
        </w:numPr>
        <w:spacing w:after="120"/>
        <w:jc w:val="both"/>
        <w:outlineLvl w:val="1"/>
        <w:rPr>
          <w:rFonts w:ascii="Times New Roman" w:hAnsi="Times New Roman"/>
          <w:sz w:val="24"/>
          <w:szCs w:val="24"/>
          <w:lang w:val="bg-BG"/>
        </w:rPr>
      </w:pPr>
      <w:r w:rsidRPr="00A13319">
        <w:rPr>
          <w:rFonts w:ascii="Times New Roman" w:hAnsi="Times New Roman"/>
          <w:sz w:val="24"/>
          <w:szCs w:val="24"/>
          <w:lang w:val="bg-BG"/>
        </w:rPr>
        <w:t>устойчиво развитие</w:t>
      </w:r>
      <w:r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21AD6">
        <w:rPr>
          <w:rFonts w:ascii="Times New Roman" w:hAnsi="Times New Roman"/>
          <w:sz w:val="24"/>
          <w:szCs w:val="24"/>
          <w:lang w:val="bg-BG"/>
        </w:rPr>
        <w:t>–</w:t>
      </w:r>
      <w:r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дали проектното предложение ще доведе например до: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повишаване на ресурсната ефективност</w:t>
      </w:r>
      <w:r w:rsidR="000B7FB0">
        <w:rPr>
          <w:rFonts w:ascii="Times New Roman" w:hAnsi="Times New Roman"/>
          <w:sz w:val="24"/>
          <w:szCs w:val="24"/>
          <w:lang w:val="bg-BG"/>
        </w:rPr>
        <w:t xml:space="preserve"> на стопанството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и/или създаване на устойчива заетост и/или понижаване на емисиите и/или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повишаване на енергийната ефективност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и/или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насърчаване на кооперирането и интеграцията между земеделските стопани и предприятия от преработвателната промишленост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 др.</w:t>
      </w:r>
      <w:r w:rsidR="000B7FB0">
        <w:rPr>
          <w:rFonts w:ascii="Times New Roman" w:hAnsi="Times New Roman"/>
          <w:sz w:val="24"/>
          <w:szCs w:val="24"/>
          <w:lang w:val="bg-BG"/>
        </w:rPr>
        <w:t xml:space="preserve"> В зависимост от характера на проектното предложение.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</w:t>
      </w:r>
      <w:r w:rsidRPr="00965F71">
        <w:rPr>
          <w:bCs/>
          <w:color w:val="auto"/>
          <w:lang w:eastAsia="en-US"/>
        </w:rPr>
        <w:lastRenderedPageBreak/>
        <w:t xml:space="preserve">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>( Пример: т.</w:t>
      </w:r>
      <w:r w:rsidR="00523213" w:rsidRPr="00523213">
        <w:rPr>
          <w:sz w:val="24"/>
          <w:szCs w:val="24"/>
        </w:rPr>
        <w:t xml:space="preserve"> </w:t>
      </w:r>
      <w:proofErr w:type="gramStart"/>
      <w:r w:rsidR="00523213" w:rsidRPr="00AA5BBD">
        <w:rPr>
          <w:sz w:val="24"/>
          <w:szCs w:val="24"/>
        </w:rPr>
        <w:t>3</w:t>
      </w:r>
      <w:r w:rsidR="00523213">
        <w:rPr>
          <w:sz w:val="24"/>
          <w:szCs w:val="24"/>
        </w:rPr>
        <w:t>3</w:t>
      </w:r>
      <w:r w:rsidR="00523213" w:rsidRPr="00AA5BBD">
        <w:rPr>
          <w:sz w:val="24"/>
          <w:szCs w:val="24"/>
        </w:rPr>
        <w:t xml:space="preserve">. </w:t>
      </w:r>
      <w:proofErr w:type="spellStart"/>
      <w:r w:rsidR="00523213" w:rsidRPr="00AA5BBD">
        <w:rPr>
          <w:sz w:val="24"/>
          <w:szCs w:val="24"/>
        </w:rPr>
        <w:t>Договор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за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финансов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лизинг</w:t>
      </w:r>
      <w:proofErr w:type="spellEnd"/>
      <w:r w:rsidR="00523213" w:rsidRPr="00AA5BBD">
        <w:rPr>
          <w:sz w:val="24"/>
          <w:szCs w:val="24"/>
        </w:rPr>
        <w:t xml:space="preserve"> с </w:t>
      </w:r>
      <w:proofErr w:type="spellStart"/>
      <w:r w:rsidR="00523213" w:rsidRPr="00AA5BBD">
        <w:rPr>
          <w:sz w:val="24"/>
          <w:szCs w:val="24"/>
        </w:rPr>
        <w:t>приложен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към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него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погасителен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план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за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изплащане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на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лизинговите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вноски</w:t>
      </w:r>
      <w:proofErr w:type="spellEnd"/>
      <w:r w:rsidR="00523213" w:rsidRPr="00AA5BBD">
        <w:rPr>
          <w:sz w:val="24"/>
          <w:szCs w:val="24"/>
        </w:rPr>
        <w:t xml:space="preserve"> (</w:t>
      </w:r>
      <w:proofErr w:type="spellStart"/>
      <w:r w:rsidR="00523213" w:rsidRPr="00AA5BBD">
        <w:rPr>
          <w:i/>
          <w:sz w:val="24"/>
          <w:szCs w:val="24"/>
        </w:rPr>
        <w:t>важи</w:t>
      </w:r>
      <w:proofErr w:type="spellEnd"/>
      <w:r w:rsidR="00523213" w:rsidRPr="00AA5BBD">
        <w:rPr>
          <w:i/>
          <w:sz w:val="24"/>
          <w:szCs w:val="24"/>
        </w:rPr>
        <w:t xml:space="preserve"> в </w:t>
      </w:r>
      <w:proofErr w:type="spellStart"/>
      <w:r w:rsidR="00523213" w:rsidRPr="00AA5BBD">
        <w:rPr>
          <w:i/>
          <w:sz w:val="24"/>
          <w:szCs w:val="24"/>
        </w:rPr>
        <w:t>случай</w:t>
      </w:r>
      <w:proofErr w:type="spellEnd"/>
      <w:r w:rsidR="00523213" w:rsidRPr="00AA5BBD">
        <w:rPr>
          <w:i/>
          <w:sz w:val="24"/>
          <w:szCs w:val="24"/>
        </w:rPr>
        <w:t xml:space="preserve">, </w:t>
      </w:r>
      <w:proofErr w:type="spellStart"/>
      <w:r w:rsidR="00523213" w:rsidRPr="00AA5BBD">
        <w:rPr>
          <w:i/>
          <w:sz w:val="24"/>
          <w:szCs w:val="24"/>
        </w:rPr>
        <w:t>че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проектът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включва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разходи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за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закупуване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на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активи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чрез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финансов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лизинг</w:t>
      </w:r>
      <w:proofErr w:type="spellEnd"/>
      <w:r w:rsidR="00523213" w:rsidRPr="00AA5BBD">
        <w:rPr>
          <w:sz w:val="24"/>
          <w:szCs w:val="24"/>
        </w:rPr>
        <w:t>)</w:t>
      </w:r>
      <w:r w:rsidR="00523213">
        <w:rPr>
          <w:sz w:val="24"/>
          <w:szCs w:val="24"/>
          <w:lang w:val="bg-BG"/>
        </w:rPr>
        <w:t>).</w:t>
      </w:r>
      <w:proofErr w:type="gramEnd"/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en-US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lastRenderedPageBreak/>
        <w:t xml:space="preserve">Даден е пример с бизнес плана във формат </w:t>
      </w:r>
      <w:r w:rsidRPr="00B40FBF">
        <w:rPr>
          <w:rFonts w:eastAsia="Calibri"/>
          <w:b/>
          <w:sz w:val="24"/>
          <w:szCs w:val="24"/>
          <w:lang w:val="bg-BG" w:eastAsia="en-US"/>
        </w:rPr>
        <w:t>.</w:t>
      </w:r>
      <w:r>
        <w:rPr>
          <w:rFonts w:eastAsia="Calibri"/>
          <w:b/>
          <w:sz w:val="24"/>
          <w:szCs w:val="24"/>
          <w:lang w:val="en-US" w:eastAsia="en-US"/>
        </w:rPr>
        <w:t>jpg</w:t>
      </w:r>
      <w:r w:rsidRPr="00B40FBF">
        <w:rPr>
          <w:rFonts w:eastAsia="Calibri"/>
          <w:b/>
          <w:sz w:val="24"/>
          <w:szCs w:val="24"/>
          <w:lang w:val="en-US" w:eastAsia="en-US"/>
        </w:rPr>
        <w:t xml:space="preserve"> </w:t>
      </w:r>
      <w:r w:rsidRPr="00B40FBF">
        <w:rPr>
          <w:rFonts w:eastAsia="Calibri"/>
          <w:b/>
          <w:sz w:val="24"/>
          <w:szCs w:val="24"/>
          <w:lang w:val="bg-BG" w:eastAsia="en-US"/>
        </w:rPr>
        <w:t>и .</w:t>
      </w:r>
      <w:proofErr w:type="spellStart"/>
      <w:r w:rsidRPr="00B40FBF">
        <w:rPr>
          <w:rFonts w:eastAsia="Calibri"/>
          <w:b/>
          <w:sz w:val="24"/>
          <w:szCs w:val="24"/>
          <w:lang w:val="en-US" w:eastAsia="en-US"/>
        </w:rPr>
        <w:t>xls</w:t>
      </w:r>
      <w:r>
        <w:rPr>
          <w:rFonts w:eastAsia="Calibri"/>
          <w:b/>
          <w:sz w:val="24"/>
          <w:szCs w:val="24"/>
          <w:lang w:val="en-US" w:eastAsia="en-US"/>
        </w:rPr>
        <w:t>x</w:t>
      </w:r>
      <w:proofErr w:type="spellEnd"/>
    </w:p>
    <w:p w:rsidR="00B40FBF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en-US" w:eastAsia="en-US"/>
        </w:rPr>
      </w:pPr>
    </w:p>
    <w:p w:rsidR="00B40FBF" w:rsidRPr="00B40FBF" w:rsidRDefault="006C2022" w:rsidP="006C2022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657975" cy="1981200"/>
            <wp:effectExtent l="19050" t="0" r="9525" b="0"/>
            <wp:docPr id="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B1A" w:rsidRDefault="00420B1A" w:rsidP="00420B1A">
      <w:pPr>
        <w:spacing w:after="120" w:line="276" w:lineRule="auto"/>
        <w:ind w:left="1440"/>
        <w:jc w:val="both"/>
        <w:rPr>
          <w:rFonts w:eastAsia="Calibri"/>
          <w:sz w:val="24"/>
          <w:szCs w:val="24"/>
          <w:lang w:val="bg-BG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5" w:history="1">
        <w:r w:rsidR="008601C2" w:rsidRPr="00965F71">
          <w:rPr>
            <w:rStyle w:val="af0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6" w:history="1">
        <w:r w:rsidR="00BA754E" w:rsidRPr="00965F71">
          <w:rPr>
            <w:rStyle w:val="af0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адрес support2020@government.bg.“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7"/>
      <w:footerReference w:type="first" r:id="rId28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5EA5" w:rsidRDefault="006D5EA5">
      <w:r>
        <w:separator/>
      </w:r>
    </w:p>
  </w:endnote>
  <w:endnote w:type="continuationSeparator" w:id="0">
    <w:p w:rsidR="006D5EA5" w:rsidRDefault="006D5E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FA9" w:rsidRDefault="00D430CE">
    <w:pPr>
      <w:pStyle w:val="a6"/>
      <w:jc w:val="right"/>
    </w:pPr>
    <w:r>
      <w:fldChar w:fldCharType="begin"/>
    </w:r>
    <w:r w:rsidR="00B40D4B">
      <w:instrText xml:space="preserve"> PAGE   \* MERGEFORMAT </w:instrText>
    </w:r>
    <w:r>
      <w:fldChar w:fldCharType="separate"/>
    </w:r>
    <w:r w:rsidR="0043601E">
      <w:rPr>
        <w:noProof/>
      </w:rPr>
      <w:t>2</w:t>
    </w:r>
    <w:r>
      <w:rPr>
        <w:noProof/>
      </w:rPr>
      <w:fldChar w:fldCharType="end"/>
    </w:r>
  </w:p>
  <w:p w:rsidR="00811FA9" w:rsidRDefault="00811FA9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FA9" w:rsidRDefault="00D430CE">
    <w:pPr>
      <w:pStyle w:val="a6"/>
      <w:jc w:val="right"/>
    </w:pPr>
    <w:r>
      <w:fldChar w:fldCharType="begin"/>
    </w:r>
    <w:r w:rsidR="00B40D4B">
      <w:instrText xml:space="preserve"> PAGE   \* MERGEFORMAT </w:instrText>
    </w:r>
    <w:r>
      <w:fldChar w:fldCharType="separate"/>
    </w:r>
    <w:r w:rsidR="0043601E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a6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5EA5" w:rsidRDefault="006D5EA5">
      <w:r>
        <w:separator/>
      </w:r>
    </w:p>
  </w:footnote>
  <w:footnote w:type="continuationSeparator" w:id="0">
    <w:p w:rsidR="006D5EA5" w:rsidRDefault="006D5EA5">
      <w:r>
        <w:continuationSeparator/>
      </w:r>
    </w:p>
  </w:footnote>
  <w:footnote w:id="1">
    <w:p w:rsidR="00811FA9" w:rsidRPr="00F407F3" w:rsidRDefault="00811FA9" w:rsidP="00F407F3">
      <w:pPr>
        <w:pStyle w:val="af2"/>
        <w:jc w:val="both"/>
        <w:rPr>
          <w:lang w:val="bg-BG"/>
        </w:rPr>
      </w:pPr>
      <w:r>
        <w:rPr>
          <w:rStyle w:val="af4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</w:t>
      </w:r>
      <w:proofErr w:type="spellStart"/>
      <w:r>
        <w:rPr>
          <w:lang w:val="bg-BG"/>
        </w:rPr>
        <w:t>ситемата</w:t>
      </w:r>
      <w:proofErr w:type="spellEnd"/>
      <w:r>
        <w:rPr>
          <w:lang w:val="bg-BG"/>
        </w:rPr>
        <w:t xml:space="preserve">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</w:t>
      </w:r>
      <w:proofErr w:type="spellStart"/>
      <w:r w:rsidRPr="00F407F3">
        <w:t>кандидатстване</w:t>
      </w:r>
      <w:proofErr w:type="spellEnd"/>
      <w:r w:rsidRPr="00F407F3">
        <w:t xml:space="preserve">“ , </w:t>
      </w:r>
      <w:proofErr w:type="spellStart"/>
      <w:r w:rsidRPr="00F407F3">
        <w:t>секция</w:t>
      </w:r>
      <w:proofErr w:type="spellEnd"/>
      <w:r w:rsidRPr="00F407F3">
        <w:t xml:space="preserve"> „</w:t>
      </w:r>
      <w:proofErr w:type="spellStart"/>
      <w:r w:rsidRPr="00F407F3">
        <w:t>Помощ</w:t>
      </w:r>
      <w:proofErr w:type="spellEnd"/>
      <w:r w:rsidRPr="00F407F3">
        <w:t xml:space="preserve">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подаване</w:t>
      </w:r>
      <w:proofErr w:type="spellEnd"/>
      <w:r w:rsidRPr="00F407F3">
        <w:t xml:space="preserve"> </w:t>
      </w:r>
      <w:proofErr w:type="spellStart"/>
      <w:r w:rsidRPr="00F407F3">
        <w:t>на</w:t>
      </w:r>
      <w:proofErr w:type="spellEnd"/>
      <w:r w:rsidRPr="00F407F3">
        <w:t xml:space="preserve"> </w:t>
      </w:r>
      <w:proofErr w:type="spellStart"/>
      <w:r w:rsidRPr="00F407F3">
        <w:t>проектни</w:t>
      </w:r>
      <w:proofErr w:type="spellEnd"/>
      <w:r w:rsidRPr="00F407F3">
        <w:t xml:space="preserve"> </w:t>
      </w:r>
      <w:proofErr w:type="spellStart"/>
      <w:r w:rsidRPr="00F407F3">
        <w:t>предложения</w:t>
      </w:r>
      <w:proofErr w:type="spellEnd"/>
      <w:r w:rsidRPr="00F407F3">
        <w:t>“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47130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11A1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14877"/>
    <w:rsid w:val="00420B1A"/>
    <w:rsid w:val="0043493B"/>
    <w:rsid w:val="004355C1"/>
    <w:rsid w:val="0043601E"/>
    <w:rsid w:val="004368FA"/>
    <w:rsid w:val="0043698F"/>
    <w:rsid w:val="00441460"/>
    <w:rsid w:val="00441E19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4A66"/>
    <w:rsid w:val="00506479"/>
    <w:rsid w:val="00513C33"/>
    <w:rsid w:val="00515FB0"/>
    <w:rsid w:val="00515FB6"/>
    <w:rsid w:val="00521AD6"/>
    <w:rsid w:val="00522EEE"/>
    <w:rsid w:val="00523213"/>
    <w:rsid w:val="0052491C"/>
    <w:rsid w:val="00535D14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40B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5EA5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56353"/>
    <w:rsid w:val="0076775B"/>
    <w:rsid w:val="00771D48"/>
    <w:rsid w:val="007743A9"/>
    <w:rsid w:val="00782378"/>
    <w:rsid w:val="00791209"/>
    <w:rsid w:val="00793C13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60E31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35C2"/>
    <w:rsid w:val="008E3DFB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65CEF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D35BC"/>
    <w:rsid w:val="00AD4902"/>
    <w:rsid w:val="00AE559E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055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232F"/>
    <w:rsid w:val="00C844D1"/>
    <w:rsid w:val="00C96850"/>
    <w:rsid w:val="00CA0D36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373B8"/>
    <w:rsid w:val="00D43067"/>
    <w:rsid w:val="00D430CE"/>
    <w:rsid w:val="00D4444E"/>
    <w:rsid w:val="00D602E3"/>
    <w:rsid w:val="00D6062C"/>
    <w:rsid w:val="00D66C73"/>
    <w:rsid w:val="00D70A9B"/>
    <w:rsid w:val="00D72C6E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165F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4514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12727"/>
    <w:rPr>
      <w:lang w:val="en-GB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1"/>
    <w:basedOn w:val="a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3">
    <w:name w:val="header"/>
    <w:basedOn w:val="a"/>
    <w:link w:val="a4"/>
    <w:uiPriority w:val="99"/>
    <w:rsid w:val="00712727"/>
    <w:pPr>
      <w:tabs>
        <w:tab w:val="center" w:pos="4536"/>
        <w:tab w:val="right" w:pos="9072"/>
      </w:tabs>
    </w:pPr>
  </w:style>
  <w:style w:type="table" w:styleId="a5">
    <w:name w:val="Table Grid"/>
    <w:basedOn w:val="a1"/>
    <w:rsid w:val="0071272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a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8">
    <w:name w:val="List Paragraph"/>
    <w:basedOn w:val="a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7">
    <w:name w:val="Долен колонтитул Знак"/>
    <w:link w:val="a6"/>
    <w:uiPriority w:val="99"/>
    <w:rsid w:val="00D865AE"/>
    <w:rPr>
      <w:lang w:val="en-GB" w:eastAsia="fr-FR"/>
    </w:rPr>
  </w:style>
  <w:style w:type="paragraph" w:styleId="a9">
    <w:name w:val="Balloon Text"/>
    <w:basedOn w:val="a"/>
    <w:link w:val="aa"/>
    <w:rsid w:val="00134275"/>
    <w:rPr>
      <w:rFonts w:ascii="Tahoma" w:hAnsi="Tahoma"/>
      <w:sz w:val="16"/>
      <w:szCs w:val="16"/>
    </w:rPr>
  </w:style>
  <w:style w:type="character" w:customStyle="1" w:styleId="aa">
    <w:name w:val="Изнесен текст Знак"/>
    <w:link w:val="a9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ab">
    <w:name w:val="annotation reference"/>
    <w:rsid w:val="009002BE"/>
    <w:rPr>
      <w:sz w:val="16"/>
      <w:szCs w:val="16"/>
    </w:rPr>
  </w:style>
  <w:style w:type="paragraph" w:styleId="ac">
    <w:name w:val="annotation text"/>
    <w:basedOn w:val="a"/>
    <w:link w:val="ad"/>
    <w:uiPriority w:val="99"/>
    <w:rsid w:val="009002BE"/>
  </w:style>
  <w:style w:type="character" w:customStyle="1" w:styleId="ad">
    <w:name w:val="Текст на коментар Знак"/>
    <w:link w:val="ac"/>
    <w:uiPriority w:val="99"/>
    <w:rsid w:val="009002BE"/>
    <w:rPr>
      <w:lang w:val="en-GB" w:eastAsia="fr-FR"/>
    </w:rPr>
  </w:style>
  <w:style w:type="paragraph" w:styleId="ae">
    <w:name w:val="annotation subject"/>
    <w:basedOn w:val="ac"/>
    <w:next w:val="ac"/>
    <w:link w:val="af"/>
    <w:rsid w:val="009002BE"/>
    <w:rPr>
      <w:b/>
      <w:bCs/>
    </w:rPr>
  </w:style>
  <w:style w:type="character" w:customStyle="1" w:styleId="af">
    <w:name w:val="Предмет на коментар Знак"/>
    <w:link w:val="ae"/>
    <w:rsid w:val="009002BE"/>
    <w:rPr>
      <w:b/>
      <w:bCs/>
      <w:lang w:val="en-GB" w:eastAsia="fr-FR"/>
    </w:rPr>
  </w:style>
  <w:style w:type="character" w:styleId="af0">
    <w:name w:val="Hyperlink"/>
    <w:rsid w:val="00637EEB"/>
    <w:rPr>
      <w:color w:val="0000FF"/>
      <w:u w:val="single"/>
    </w:rPr>
  </w:style>
  <w:style w:type="character" w:styleId="af1">
    <w:name w:val="FollowedHyperlink"/>
    <w:rsid w:val="007C4822"/>
    <w:rPr>
      <w:color w:val="800080"/>
      <w:u w:val="single"/>
    </w:rPr>
  </w:style>
  <w:style w:type="paragraph" w:styleId="af2">
    <w:name w:val="footnote text"/>
    <w:basedOn w:val="a"/>
    <w:link w:val="af3"/>
    <w:rsid w:val="003B6BDC"/>
  </w:style>
  <w:style w:type="character" w:customStyle="1" w:styleId="af3">
    <w:name w:val="Текст под линия Знак"/>
    <w:link w:val="af2"/>
    <w:rsid w:val="003B6BDC"/>
    <w:rPr>
      <w:lang w:val="en-GB" w:eastAsia="fr-FR"/>
    </w:rPr>
  </w:style>
  <w:style w:type="character" w:styleId="af4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5">
    <w:name w:val="Document Map"/>
    <w:basedOn w:val="a"/>
    <w:link w:val="af6"/>
    <w:rsid w:val="006459DD"/>
    <w:rPr>
      <w:rFonts w:ascii="Tahoma" w:hAnsi="Tahoma" w:cs="Tahoma"/>
      <w:sz w:val="16"/>
      <w:szCs w:val="16"/>
    </w:rPr>
  </w:style>
  <w:style w:type="character" w:customStyle="1" w:styleId="af6">
    <w:name w:val="План на документа Знак"/>
    <w:basedOn w:val="a0"/>
    <w:link w:val="af5"/>
    <w:rsid w:val="006459DD"/>
    <w:rPr>
      <w:rFonts w:ascii="Tahoma" w:hAnsi="Tahoma" w:cs="Tahoma"/>
      <w:sz w:val="16"/>
      <w:szCs w:val="16"/>
      <w:lang w:val="en-GB" w:eastAsia="fr-FR"/>
    </w:rPr>
  </w:style>
  <w:style w:type="character" w:customStyle="1" w:styleId="a4">
    <w:name w:val="Горен колонтитул Знак"/>
    <w:basedOn w:val="a0"/>
    <w:link w:val="a3"/>
    <w:uiPriority w:val="99"/>
    <w:rsid w:val="00441E19"/>
    <w:rPr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https://eumis2020.government.b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endnotes" Target="endnotes.xml"/><Relationship Id="rId12" Type="http://schemas.openxmlformats.org/officeDocument/2006/relationships/hyperlink" Target="https://eumis2020.government.bg" TargetMode="External"/><Relationship Id="rId17" Type="http://schemas.openxmlformats.org/officeDocument/2006/relationships/image" Target="media/image9.emf"/><Relationship Id="rId25" Type="http://schemas.openxmlformats.org/officeDocument/2006/relationships/hyperlink" Target="http://www.eumis2020.government.b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1.emf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008395-6A17-467E-ABA6-42DDEF3F7E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17</Pages>
  <Words>3948</Words>
  <Characters>22510</Characters>
  <Application>Microsoft Office Word</Application>
  <DocSecurity>0</DocSecurity>
  <Lines>187</Lines>
  <Paragraphs>52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MOEW</Company>
  <LinksUpToDate>false</LinksUpToDate>
  <CharactersWithSpaces>26406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User</cp:lastModifiedBy>
  <cp:revision>8</cp:revision>
  <cp:lastPrinted>2018-02-09T16:19:00Z</cp:lastPrinted>
  <dcterms:created xsi:type="dcterms:W3CDTF">2018-02-15T12:05:00Z</dcterms:created>
  <dcterms:modified xsi:type="dcterms:W3CDTF">2018-08-23T13:23:00Z</dcterms:modified>
</cp:coreProperties>
</file>